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hd w:val="clear" w:color="auto" w:fill="FFFFFF"/>
        <w:spacing w:before="0" w:beforeAutospacing="0" w:after="0" w:afterAutospacing="0" w:line="480" w:lineRule="atLeast"/>
        <w:jc w:val="both"/>
        <w:rPr>
          <w:rStyle w:val="8"/>
          <w:color w:val="000000"/>
          <w:sz w:val="29"/>
          <w:szCs w:val="29"/>
        </w:rPr>
      </w:pPr>
    </w:p>
    <w:p>
      <w:pPr>
        <w:pStyle w:val="5"/>
        <w:shd w:val="clear" w:color="auto" w:fill="FFFFFF"/>
        <w:spacing w:beforeAutospacing="0" w:afterAutospacing="0" w:line="480" w:lineRule="atLeast"/>
        <w:ind w:firstLine="480" w:firstLineChars="200"/>
        <w:rPr>
          <w:rStyle w:val="8"/>
          <w:rFonts w:ascii="微软雅黑" w:hAnsi="微软雅黑" w:eastAsia="微软雅黑" w:cs="微软雅黑"/>
          <w:color w:val="974806"/>
          <w:shd w:val="clear" w:color="auto" w:fill="FFFFFF"/>
        </w:rPr>
      </w:pPr>
      <w:r>
        <w:rPr>
          <w:rStyle w:val="8"/>
          <w:rFonts w:hint="eastAsia" w:ascii="微软雅黑" w:hAnsi="微软雅黑" w:eastAsia="微软雅黑" w:cs="微软雅黑"/>
          <w:color w:val="974806"/>
          <w:shd w:val="clear" w:color="auto" w:fill="FFFFFF"/>
        </w:rPr>
        <w:t>旅游管理专业</w:t>
      </w:r>
    </w:p>
    <w:p>
      <w:pPr>
        <w:pStyle w:val="5"/>
        <w:shd w:val="clear" w:color="auto" w:fill="FFFFFF"/>
        <w:spacing w:beforeAutospacing="0" w:afterAutospacing="0" w:line="480" w:lineRule="atLeast"/>
        <w:ind w:firstLine="42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【培养目标】</w:t>
      </w:r>
    </w:p>
    <w:p>
      <w:pPr>
        <w:pStyle w:val="5"/>
        <w:shd w:val="clear" w:color="auto" w:fill="FFFFFF"/>
        <w:spacing w:beforeAutospacing="0" w:afterAutospacing="0" w:line="480" w:lineRule="atLeast"/>
        <w:ind w:firstLine="42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本专业培养理想信念坚定，德、智、体、美、劳全面发展，具有一定的科学文化水平，良好的人文素养、职业道德和创新意识，精益求精的工匠精神，较强的就业能力和可持续发展的能力，掌握本专业知识和技术技能，面向商务服务业、住宿业、餐饮业的旅行社计调、旅游团队领队、导游、公共游览场所服务员、展览讲解员、前厅服务员、客房服务员、餐厅服务员、茶艺师、咖啡师、调酒师等职业群，能够从事旅行社门市接待、计调与销售、网络运营、出境领队、导游、景区接待服务、景区管理、活动策划、酒店前台接待、客房协调、销售部协调、餐厅服务、酒吧调酒、产品销售等工作的高素质技术技能人才。</w:t>
      </w:r>
    </w:p>
    <w:p>
      <w:pPr>
        <w:pStyle w:val="5"/>
        <w:shd w:val="clear" w:color="auto" w:fill="FFFFFF"/>
        <w:spacing w:beforeAutospacing="0" w:afterAutospacing="0" w:line="480" w:lineRule="atLeast"/>
        <w:ind w:firstLine="42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【主干课程】</w:t>
      </w:r>
    </w:p>
    <w:p>
      <w:pPr>
        <w:pStyle w:val="5"/>
        <w:shd w:val="clear" w:color="auto" w:fill="FFFFFF"/>
        <w:spacing w:beforeAutospacing="0" w:afterAutospacing="0" w:line="480" w:lineRule="atLeas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前厅与客房管理、餐饮服务与管理、宴会设计、酒水知识与酒吧管理、咖啡鉴赏与制作、导游业务、旅游资源、旅游景区管理、中国旅游文学、中国茶文化与茶艺、茶席设计、茶叶审评与品鉴、茶馆服务与管理、旅游法律法规、形体姿态训练、旅游社交礼仪、演讲与口才、职业生涯规划、旅游法律法规、旅游市场营销、旅游心理实务、导游英语、饭店情景英语、旅游电子商务、旅游概论、管理学原理等。</w:t>
      </w:r>
    </w:p>
    <w:p>
      <w:pPr>
        <w:pStyle w:val="5"/>
        <w:shd w:val="clear" w:color="auto" w:fill="FFFFFF"/>
        <w:spacing w:beforeAutospacing="0" w:afterAutospacing="0" w:line="480" w:lineRule="atLeast"/>
        <w:ind w:firstLine="42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【师资力量】</w:t>
      </w:r>
    </w:p>
    <w:p>
      <w:pPr>
        <w:pStyle w:val="5"/>
        <w:shd w:val="clear" w:color="auto" w:fill="FFFFFF"/>
        <w:spacing w:before="0" w:beforeAutospacing="0" w:after="0" w:afterAutospacing="0" w:line="480" w:lineRule="atLeast"/>
        <w:ind w:firstLine="480" w:firstLineChars="200"/>
        <w:jc w:val="both"/>
        <w:rPr>
          <w:rFonts w:ascii="微软雅黑" w:hAnsi="微软雅黑" w:eastAsia="微软雅黑" w:cs="微软雅黑"/>
          <w:color w:val="333333"/>
          <w:kern w:val="0"/>
          <w:sz w:val="18"/>
          <w:szCs w:val="18"/>
        </w:rPr>
      </w:pPr>
      <w:r>
        <w:rPr>
          <w:rFonts w:hint="eastAsia" w:ascii="微软雅黑" w:hAnsi="微软雅黑" w:eastAsia="微软雅黑" w:cs="微软雅黑"/>
          <w:color w:val="333333"/>
          <w:shd w:val="clear" w:color="auto" w:fill="FFFFFF"/>
        </w:rPr>
        <w:t>旅游管理专业现有专业教师10余名，普遍有10年以上教龄，双师比例达到90％，在教学、科研和社会服务方面有着丰富的经验和丰硕的成果；兼职教师多来自酒店、茶企、旅行社、景区等企业</w:t>
      </w:r>
      <w:r>
        <w:rPr>
          <w:rFonts w:ascii="微软雅黑" w:hAnsi="微软雅黑" w:eastAsia="微软雅黑" w:cs="微软雅黑"/>
          <w:color w:val="333333"/>
          <w:shd w:val="clear" w:color="auto" w:fill="FFFFFF"/>
        </w:rPr>
        <w:t>管理层和</w:t>
      </w:r>
      <w:r>
        <w:rPr>
          <w:rFonts w:hint="eastAsia" w:ascii="微软雅黑" w:hAnsi="微软雅黑" w:eastAsia="微软雅黑" w:cs="微软雅黑"/>
          <w:color w:val="333333"/>
          <w:shd w:val="clear" w:color="auto" w:fill="FFFFFF"/>
        </w:rPr>
        <w:t>一线的工作人员，具有丰富的实战经验和经营管理能力。</w:t>
      </w:r>
    </w:p>
    <w:p>
      <w:pPr>
        <w:widowControl/>
        <w:shd w:val="clear" w:color="auto" w:fill="FFFFFF"/>
        <w:jc w:val="center"/>
        <w:rPr>
          <w:rFonts w:ascii="Calibri" w:hAnsi="Calibri" w:eastAsia="宋体" w:cs="Times New Roman"/>
          <w:color w:val="333333"/>
          <w:szCs w:val="21"/>
          <w:shd w:val="clear" w:color="auto" w:fill="FFFFFF"/>
        </w:rPr>
      </w:pPr>
    </w:p>
    <w:p>
      <w:pPr>
        <w:widowControl/>
        <w:shd w:val="clear" w:color="auto" w:fill="FFFFFF"/>
        <w:jc w:val="center"/>
        <w:rPr>
          <w:rFonts w:ascii="Calibri" w:hAnsi="Calibri" w:eastAsia="宋体" w:cs="Times New Roman"/>
          <w:color w:val="333333"/>
          <w:szCs w:val="21"/>
          <w:shd w:val="clear" w:color="auto" w:fill="FFFFFF"/>
        </w:rPr>
      </w:pPr>
      <w:r>
        <w:rPr>
          <w:rFonts w:ascii="Tahoma" w:hAnsi="Tahoma" w:cs="Tahoma"/>
          <w:color w:val="333333"/>
          <w:szCs w:val="21"/>
        </w:rPr>
        <w:drawing>
          <wp:inline distT="0" distB="0" distL="0" distR="0">
            <wp:extent cx="4892040" cy="3669030"/>
            <wp:effectExtent l="0" t="0" r="3810" b="7620"/>
            <wp:docPr id="26" name="图片 26" descr="https://gjsw.cua.edu.cn/_upload/article/images/1a/d5/5e852b3345f185fa691adc7d0bd0/526f5c44-1f73-4d62-8200-899a01f058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s://gjsw.cua.edu.cn/_upload/article/images/1a/d5/5e852b3345f185fa691adc7d0bd0/526f5c44-1f73-4d62-8200-899a01f058c4.jpg"/>
                    <pic:cNvPicPr>
                      <a:picLocks noChangeAspect="1" noChangeArrowheads="1"/>
                    </pic:cNvPicPr>
                  </pic:nvPicPr>
                  <pic:blipFill>
                    <a:blip r:embed="rId4"/>
                    <a:srcRect/>
                    <a:stretch>
                      <a:fillRect/>
                    </a:stretch>
                  </pic:blipFill>
                  <pic:spPr>
                    <a:xfrm>
                      <a:off x="0" y="0"/>
                      <a:ext cx="4892040" cy="3669030"/>
                    </a:xfrm>
                    <a:prstGeom prst="rect">
                      <a:avLst/>
                    </a:prstGeom>
                    <a:noFill/>
                    <a:ln w="9525">
                      <a:noFill/>
                      <a:miter lim="800000"/>
                      <a:headEnd/>
                      <a:tailEnd/>
                    </a:ln>
                  </pic:spPr>
                </pic:pic>
              </a:graphicData>
            </a:graphic>
          </wp:inline>
        </w:drawing>
      </w:r>
    </w:p>
    <w:p>
      <w:pPr>
        <w:widowControl/>
        <w:shd w:val="clear" w:color="auto" w:fill="FFFFFF"/>
        <w:jc w:val="left"/>
        <w:rPr>
          <w:rFonts w:ascii="Tahoma" w:hAnsi="Tahoma" w:cs="Tahoma"/>
          <w:color w:val="333333"/>
          <w:szCs w:val="21"/>
        </w:rPr>
      </w:pPr>
      <w:r>
        <w:rPr>
          <w:rFonts w:hint="eastAsia" w:ascii="Tahoma" w:hAnsi="Tahoma" w:cs="Tahoma"/>
          <w:color w:val="333333"/>
          <w:szCs w:val="21"/>
        </w:rPr>
        <w:t xml:space="preserve">                   </w:t>
      </w:r>
      <w:r>
        <w:rPr>
          <w:rFonts w:hint="eastAsia" w:ascii="微软雅黑" w:hAnsi="微软雅黑" w:eastAsia="微软雅黑" w:cs="微软雅黑"/>
          <w:color w:val="333333"/>
          <w:kern w:val="0"/>
          <w:sz w:val="18"/>
          <w:szCs w:val="18"/>
        </w:rPr>
        <w:t xml:space="preserve">  餐饮部总监指导旅游管理专业学生中餐操作技能</w:t>
      </w:r>
    </w:p>
    <w:p>
      <w:pPr>
        <w:widowControl/>
        <w:shd w:val="clear" w:color="auto" w:fill="FFFFFF"/>
        <w:jc w:val="center"/>
        <w:rPr>
          <w:rFonts w:ascii="Tahoma" w:hAnsi="Tahoma" w:eastAsia="宋体" w:cs="Tahoma"/>
          <w:color w:val="333333"/>
          <w:kern w:val="0"/>
          <w:szCs w:val="21"/>
        </w:rPr>
      </w:pPr>
      <w:r>
        <w:rPr>
          <w:rFonts w:ascii="Tahoma" w:hAnsi="Tahoma" w:cs="Tahoma"/>
          <w:color w:val="333333"/>
          <w:szCs w:val="21"/>
        </w:rPr>
        <w:drawing>
          <wp:inline distT="0" distB="0" distL="0" distR="0">
            <wp:extent cx="4863465" cy="3244215"/>
            <wp:effectExtent l="0" t="0" r="13335" b="13335"/>
            <wp:docPr id="32" name="图片 32" descr="https://gjsw.cua.edu.cn/_upload/article/images/76/af/9fefbdac4cb1b070f6a458edb953/5c65cb15-f20d-4317-abc5-b69b7d30c0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s://gjsw.cua.edu.cn/_upload/article/images/76/af/9fefbdac4cb1b070f6a458edb953/5c65cb15-f20d-4317-abc5-b69b7d30c0eb.jpg"/>
                    <pic:cNvPicPr>
                      <a:picLocks noChangeAspect="1" noChangeArrowheads="1"/>
                    </pic:cNvPicPr>
                  </pic:nvPicPr>
                  <pic:blipFill>
                    <a:blip r:embed="rId5"/>
                    <a:srcRect/>
                    <a:stretch>
                      <a:fillRect/>
                    </a:stretch>
                  </pic:blipFill>
                  <pic:spPr>
                    <a:xfrm>
                      <a:off x="0" y="0"/>
                      <a:ext cx="4863465" cy="3244215"/>
                    </a:xfrm>
                    <a:prstGeom prst="rect">
                      <a:avLst/>
                    </a:prstGeom>
                    <a:noFill/>
                    <a:ln w="9525">
                      <a:noFill/>
                      <a:miter lim="800000"/>
                      <a:headEnd/>
                      <a:tailEnd/>
                    </a:ln>
                  </pic:spPr>
                </pic:pic>
              </a:graphicData>
            </a:graphic>
          </wp:inline>
        </w:drawing>
      </w:r>
    </w:p>
    <w:p>
      <w:pPr>
        <w:widowControl/>
        <w:shd w:val="clear" w:color="auto" w:fill="FFFFFF"/>
        <w:jc w:val="center"/>
        <w:rPr>
          <w:rFonts w:ascii="微软雅黑" w:hAnsi="微软雅黑" w:eastAsia="微软雅黑" w:cs="微软雅黑"/>
          <w:color w:val="333333"/>
          <w:kern w:val="0"/>
          <w:sz w:val="18"/>
          <w:szCs w:val="18"/>
        </w:rPr>
      </w:pPr>
      <w:r>
        <w:rPr>
          <w:rFonts w:hint="eastAsia" w:ascii="微软雅黑" w:hAnsi="微软雅黑" w:eastAsia="微软雅黑" w:cs="微软雅黑"/>
          <w:color w:val="333333"/>
          <w:kern w:val="0"/>
          <w:sz w:val="18"/>
          <w:szCs w:val="18"/>
        </w:rPr>
        <w:t>企业高管开展职业生涯发展规划讲座</w:t>
      </w:r>
    </w:p>
    <w:p>
      <w:pPr>
        <w:widowControl/>
        <w:shd w:val="clear" w:color="auto" w:fill="FFFFFF"/>
        <w:jc w:val="center"/>
        <w:rPr>
          <w:rFonts w:ascii="Tahoma" w:hAnsi="Tahoma" w:eastAsia="宋体" w:cs="Tahoma"/>
          <w:color w:val="333333"/>
          <w:kern w:val="0"/>
          <w:szCs w:val="21"/>
        </w:rPr>
      </w:pPr>
      <w:r>
        <w:rPr>
          <w:rFonts w:ascii="Tahoma" w:hAnsi="Tahoma" w:cs="Tahoma"/>
          <w:color w:val="333333"/>
          <w:szCs w:val="21"/>
        </w:rPr>
        <w:drawing>
          <wp:inline distT="0" distB="0" distL="0" distR="0">
            <wp:extent cx="4733925" cy="6448425"/>
            <wp:effectExtent l="0" t="0" r="9525" b="9525"/>
            <wp:docPr id="35" name="图片 35" descr="https://gjsw.cua.edu.cn/_upload/article/images/cd/52/b20e721246348dc387030c0fc728/01a6484b-f3d8-4e97-96b8-568917b68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https://gjsw.cua.edu.cn/_upload/article/images/cd/52/b20e721246348dc387030c0fc728/01a6484b-f3d8-4e97-96b8-568917b68547.png"/>
                    <pic:cNvPicPr>
                      <a:picLocks noChangeAspect="1" noChangeArrowheads="1"/>
                    </pic:cNvPicPr>
                  </pic:nvPicPr>
                  <pic:blipFill>
                    <a:blip r:embed="rId6"/>
                    <a:srcRect/>
                    <a:stretch>
                      <a:fillRect/>
                    </a:stretch>
                  </pic:blipFill>
                  <pic:spPr>
                    <a:xfrm>
                      <a:off x="0" y="0"/>
                      <a:ext cx="4733925" cy="6448425"/>
                    </a:xfrm>
                    <a:prstGeom prst="rect">
                      <a:avLst/>
                    </a:prstGeom>
                    <a:noFill/>
                    <a:ln w="9525">
                      <a:noFill/>
                      <a:miter lim="800000"/>
                      <a:headEnd/>
                      <a:tailEnd/>
                    </a:ln>
                  </pic:spPr>
                </pic:pic>
              </a:graphicData>
            </a:graphic>
          </wp:inline>
        </w:drawing>
      </w:r>
    </w:p>
    <w:p>
      <w:pPr>
        <w:widowControl/>
        <w:shd w:val="clear" w:color="auto" w:fill="FFFFFF"/>
        <w:jc w:val="center"/>
        <w:rPr>
          <w:rFonts w:ascii="微软雅黑" w:hAnsi="微软雅黑" w:eastAsia="微软雅黑" w:cs="微软雅黑"/>
          <w:color w:val="333333"/>
          <w:kern w:val="0"/>
          <w:sz w:val="18"/>
          <w:szCs w:val="18"/>
        </w:rPr>
      </w:pPr>
      <w:r>
        <w:rPr>
          <w:rFonts w:hint="eastAsia" w:ascii="微软雅黑" w:hAnsi="微软雅黑" w:eastAsia="微软雅黑" w:cs="微软雅黑"/>
          <w:color w:val="333333"/>
          <w:kern w:val="0"/>
          <w:sz w:val="18"/>
          <w:szCs w:val="18"/>
        </w:rPr>
        <w:t>“豪生班”课堂教学</w:t>
      </w:r>
    </w:p>
    <w:p>
      <w:pPr>
        <w:widowControl/>
        <w:shd w:val="clear" w:color="auto" w:fill="FFFFFF"/>
        <w:jc w:val="center"/>
        <w:rPr>
          <w:rFonts w:ascii="Tahoma" w:hAnsi="Tahoma" w:eastAsia="宋体" w:cs="Tahoma"/>
          <w:color w:val="333333"/>
          <w:kern w:val="0"/>
          <w:szCs w:val="21"/>
        </w:rPr>
      </w:pPr>
      <w:r>
        <w:rPr>
          <w:rFonts w:ascii="Tahoma" w:hAnsi="Tahoma" w:eastAsia="宋体" w:cs="Tahoma"/>
          <w:color w:val="333333"/>
          <w:kern w:val="0"/>
          <w:szCs w:val="21"/>
        </w:rPr>
        <w:drawing>
          <wp:inline distT="0" distB="0" distL="0" distR="0">
            <wp:extent cx="4838700" cy="6515100"/>
            <wp:effectExtent l="0" t="0" r="0" b="0"/>
            <wp:docPr id="30" name="图片 47" descr="https://gjsw.cua.edu.cn/_upload/article/images/e9/9f/8e9bb7d947b981ab209d8e99c2e6/dcbfa53a-9e4b-4a28-adb4-4523a0390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7" descr="https://gjsw.cua.edu.cn/_upload/article/images/e9/9f/8e9bb7d947b981ab209d8e99c2e6/dcbfa53a-9e4b-4a28-adb4-4523a0390dae.jpg"/>
                    <pic:cNvPicPr>
                      <a:picLocks noChangeAspect="1" noChangeArrowheads="1"/>
                    </pic:cNvPicPr>
                  </pic:nvPicPr>
                  <pic:blipFill>
                    <a:blip r:embed="rId7"/>
                    <a:srcRect/>
                    <a:stretch>
                      <a:fillRect/>
                    </a:stretch>
                  </pic:blipFill>
                  <pic:spPr>
                    <a:xfrm>
                      <a:off x="0" y="0"/>
                      <a:ext cx="4838700" cy="6515100"/>
                    </a:xfrm>
                    <a:prstGeom prst="rect">
                      <a:avLst/>
                    </a:prstGeom>
                    <a:noFill/>
                    <a:ln w="9525">
                      <a:noFill/>
                      <a:miter lim="800000"/>
                      <a:headEnd/>
                      <a:tailEnd/>
                    </a:ln>
                  </pic:spPr>
                </pic:pic>
              </a:graphicData>
            </a:graphic>
          </wp:inline>
        </w:drawing>
      </w:r>
    </w:p>
    <w:p>
      <w:pPr>
        <w:pStyle w:val="5"/>
        <w:widowControl/>
        <w:shd w:val="clear" w:fill="FFFFFF"/>
        <w:spacing w:line="480" w:lineRule="atLeast"/>
        <w:ind w:left="0" w:firstLine="420"/>
        <w:rPr>
          <w:rFonts w:hint="eastAsia" w:ascii="微软雅黑" w:hAnsi="微软雅黑" w:eastAsia="微软雅黑" w:cs="微软雅黑"/>
          <w:color w:val="333333"/>
          <w:shd w:val="clear" w:fill="FFFFFF"/>
          <w:lang w:val="en-US"/>
        </w:rPr>
      </w:pPr>
      <w:r>
        <w:rPr>
          <w:rFonts w:hint="eastAsia" w:ascii="微软雅黑" w:hAnsi="微软雅黑" w:eastAsia="微软雅黑" w:cs="微软雅黑"/>
          <w:color w:val="333333"/>
          <w:shd w:val="clear" w:fill="FFFFFF"/>
          <w:lang w:eastAsia="zh-CN"/>
        </w:rPr>
        <w:t>【技能竞赛】</w:t>
      </w:r>
    </w:p>
    <w:p>
      <w:pPr>
        <w:pStyle w:val="5"/>
        <w:widowControl/>
        <w:shd w:val="clear" w:fill="FFFFFF"/>
        <w:spacing w:line="480" w:lineRule="atLeast"/>
        <w:ind w:left="0" w:firstLine="420"/>
        <w:rPr>
          <w:rFonts w:hint="eastAsia" w:ascii="微软雅黑" w:hAnsi="微软雅黑" w:eastAsia="微软雅黑" w:cs="微软雅黑"/>
          <w:color w:val="333333"/>
          <w:shd w:val="clear" w:fill="FFFFFF"/>
          <w:lang w:val="en-US"/>
        </w:rPr>
      </w:pPr>
      <w:r>
        <w:rPr>
          <w:rFonts w:hint="eastAsia" w:ascii="微软雅黑" w:hAnsi="微软雅黑" w:eastAsia="微软雅黑" w:cs="微软雅黑"/>
          <w:color w:val="333333"/>
          <w:shd w:val="clear" w:fill="FFFFFF"/>
          <w:lang w:eastAsia="zh-CN"/>
        </w:rPr>
        <w:t>旅游管理专业积极开展技能竞赛活动，以赛促学、以赛促教、以赛促改，专业师生在各级各类竞赛活动中取得了优良的成绩。</w:t>
      </w:r>
    </w:p>
    <w:p>
      <w:pPr>
        <w:keepNext w:val="0"/>
        <w:keepLines w:val="0"/>
        <w:widowControl w:val="0"/>
        <w:suppressLineNumbers w:val="0"/>
        <w:spacing w:before="0" w:beforeAutospacing="0" w:after="0" w:afterAutospacing="0" w:line="240" w:lineRule="auto"/>
        <w:ind w:left="0" w:right="0"/>
        <w:jc w:val="both"/>
      </w:pPr>
      <w:r>
        <w:rPr>
          <w:rFonts w:hint="default" w:ascii="Calibri" w:hAnsi="Calibri" w:eastAsia="宋体" w:cs="Times New Roman"/>
          <w:kern w:val="2"/>
          <w:sz w:val="21"/>
          <w:szCs w:val="22"/>
          <w:lang w:val="en-US" w:eastAsia="zh-CN" w:bidi="ar"/>
        </w:rPr>
        <w:drawing>
          <wp:inline distT="0" distB="0" distL="114300" distR="114300">
            <wp:extent cx="5276850" cy="3962400"/>
            <wp:effectExtent l="0" t="0" r="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8"/>
                    <a:stretch>
                      <a:fillRect/>
                    </a:stretch>
                  </pic:blipFill>
                  <pic:spPr>
                    <a:xfrm>
                      <a:off x="0" y="0"/>
                      <a:ext cx="5276850" cy="39624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240" w:lineRule="auto"/>
        <w:ind w:left="0" w:right="0"/>
        <w:jc w:val="both"/>
        <w:rPr>
          <w:lang w:val="en-US"/>
        </w:rPr>
      </w:pPr>
    </w:p>
    <w:p>
      <w:pPr>
        <w:pStyle w:val="5"/>
        <w:widowControl/>
        <w:shd w:val="clear" w:fill="FFFFFF"/>
        <w:spacing w:line="480" w:lineRule="atLeast"/>
        <w:rPr>
          <w:rFonts w:hint="eastAsia" w:ascii="微软雅黑" w:hAnsi="微软雅黑" w:eastAsia="微软雅黑" w:cs="微软雅黑"/>
          <w:color w:val="333333"/>
          <w:shd w:val="clear" w:fill="FFFFFF"/>
          <w:lang w:eastAsia="zh-CN"/>
        </w:rPr>
      </w:pPr>
      <w:r>
        <w:rPr>
          <w:rFonts w:hint="eastAsia" w:ascii="微软雅黑" w:hAnsi="微软雅黑" w:eastAsia="微软雅黑" w:cs="微软雅黑"/>
          <w:color w:val="333333"/>
          <w:shd w:val="clear" w:fill="FFFFFF"/>
          <w:lang w:eastAsia="zh-CN"/>
        </w:rPr>
        <w:t>【教科研】</w:t>
      </w:r>
    </w:p>
    <w:p>
      <w:pPr>
        <w:pStyle w:val="5"/>
        <w:widowControl/>
        <w:shd w:val="clear" w:fill="FFFFFF"/>
        <w:spacing w:line="480" w:lineRule="atLeast"/>
        <w:ind w:firstLine="480" w:firstLineChars="200"/>
        <w:rPr>
          <w:rFonts w:hint="eastAsia" w:ascii="微软雅黑" w:hAnsi="微软雅黑" w:eastAsia="微软雅黑" w:cs="宋体"/>
          <w:color w:val="333333"/>
          <w:kern w:val="0"/>
          <w:sz w:val="24"/>
          <w:szCs w:val="24"/>
          <w:shd w:val="clear" w:fill="FFFFFF"/>
          <w:lang w:val="en-US" w:eastAsia="zh-CN" w:bidi="ar"/>
        </w:rPr>
      </w:pPr>
      <w:r>
        <w:rPr>
          <w:rFonts w:hint="eastAsia" w:ascii="微软雅黑" w:hAnsi="微软雅黑" w:eastAsia="微软雅黑" w:cs="宋体"/>
          <w:color w:val="333333"/>
          <w:kern w:val="0"/>
          <w:sz w:val="24"/>
          <w:szCs w:val="24"/>
          <w:shd w:val="clear" w:fill="FFFFFF"/>
          <w:lang w:val="en-US" w:eastAsia="zh-CN" w:bidi="ar"/>
        </w:rPr>
        <w:t>旅游管理专业教师团队注重教科研建设，积极申报和建设各类教研、科研项目，通过教研、科研促进专业建设，经过多年的努力，旅游管理专业在教科研建设方面也取得了丰硕成果，先后取得安徽省教学成果奖一等奖1项、二等奖1项，建设省级教科研项目10余项，校级教科研项目20余项，发表各级各类学术论文60余篇。</w:t>
      </w:r>
    </w:p>
    <w:p>
      <w:pPr>
        <w:pStyle w:val="5"/>
        <w:widowControl/>
        <w:shd w:val="clear" w:fill="FFFFFF"/>
        <w:spacing w:line="480" w:lineRule="atLeast"/>
        <w:ind w:firstLine="480" w:firstLineChars="200"/>
        <w:rPr>
          <w:rFonts w:ascii="Tahoma" w:hAnsi="Tahoma" w:eastAsia="宋体" w:cs="Tahoma"/>
          <w:color w:val="333333"/>
          <w:kern w:val="0"/>
          <w:szCs w:val="21"/>
        </w:rPr>
      </w:pPr>
      <w:bookmarkStart w:id="0" w:name="_GoBack"/>
      <w:r>
        <w:drawing>
          <wp:inline distT="0" distB="0" distL="114300" distR="114300">
            <wp:extent cx="5100320" cy="3942080"/>
            <wp:effectExtent l="0" t="0" r="508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100320" cy="3942080"/>
                    </a:xfrm>
                    <a:prstGeom prst="rect">
                      <a:avLst/>
                    </a:prstGeom>
                    <a:noFill/>
                    <a:ln>
                      <a:noFill/>
                    </a:ln>
                  </pic:spPr>
                </pic:pic>
              </a:graphicData>
            </a:graphic>
          </wp:inline>
        </w:drawing>
      </w:r>
      <w:bookmarkEnd w:id="0"/>
    </w:p>
    <w:p>
      <w:pPr>
        <w:pStyle w:val="5"/>
        <w:shd w:val="clear" w:color="auto" w:fill="FFFFFF"/>
        <w:spacing w:beforeAutospacing="0" w:afterAutospacing="0" w:line="480" w:lineRule="atLeast"/>
        <w:ind w:firstLine="42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【实训设施】</w:t>
      </w:r>
    </w:p>
    <w:p>
      <w:pPr>
        <w:pStyle w:val="5"/>
        <w:shd w:val="clear" w:color="auto" w:fill="FFFFFF"/>
        <w:spacing w:before="0" w:beforeAutospacing="0" w:after="0" w:afterAutospacing="0" w:line="480" w:lineRule="atLeast"/>
        <w:ind w:firstLine="480" w:firstLineChars="200"/>
        <w:jc w:val="both"/>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旅游管理专业目前形成了完善的两维度三层次实践教学体系，有国家旅游局的校企合作示范基地和功能完善的校内实习、实训室，通过认知实习、跟岗实习、顶岗实习，不断提升各项实践技能和综合素质，旅游管理学生在技能比赛、创新创业、工作岗位和社会服务取得了优异的成绩，深受社会各界的欢迎。</w:t>
      </w:r>
    </w:p>
    <w:p>
      <w:pPr>
        <w:widowControl/>
        <w:shd w:val="clear" w:color="auto" w:fill="FFFFFF"/>
        <w:jc w:val="center"/>
        <w:rPr>
          <w:rFonts w:ascii="微软雅黑" w:hAnsi="微软雅黑" w:eastAsia="微软雅黑" w:cs="微软雅黑"/>
          <w:color w:val="333333"/>
          <w:kern w:val="0"/>
          <w:sz w:val="18"/>
          <w:szCs w:val="18"/>
        </w:rPr>
      </w:pPr>
      <w:r>
        <w:rPr>
          <w:rFonts w:hint="eastAsia" w:ascii="宋体" w:hAnsi="宋体" w:eastAsia="宋体" w:cs="Times New Roman"/>
          <w:color w:val="333333"/>
          <w:szCs w:val="21"/>
        </w:rPr>
        <w:drawing>
          <wp:inline distT="0" distB="0" distL="114300" distR="114300">
            <wp:extent cx="5226685" cy="3802380"/>
            <wp:effectExtent l="0" t="0" r="12065" b="762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0"/>
                    <a:stretch>
                      <a:fillRect/>
                    </a:stretch>
                  </pic:blipFill>
                  <pic:spPr>
                    <a:xfrm>
                      <a:off x="0" y="0"/>
                      <a:ext cx="5226685" cy="3802380"/>
                    </a:xfrm>
                    <a:prstGeom prst="rect">
                      <a:avLst/>
                    </a:prstGeom>
                    <a:noFill/>
                    <a:ln>
                      <a:noFill/>
                    </a:ln>
                  </pic:spPr>
                </pic:pic>
              </a:graphicData>
            </a:graphic>
          </wp:inline>
        </w:drawing>
      </w:r>
      <w:r>
        <w:rPr>
          <w:rFonts w:hint="eastAsia" w:ascii="微软雅黑" w:hAnsi="微软雅黑" w:eastAsia="微软雅黑" w:cs="微软雅黑"/>
          <w:color w:val="333333"/>
          <w:kern w:val="0"/>
          <w:sz w:val="18"/>
          <w:szCs w:val="18"/>
        </w:rPr>
        <w:t>形体实训室</w:t>
      </w:r>
    </w:p>
    <w:p>
      <w:pPr>
        <w:pStyle w:val="5"/>
        <w:shd w:val="clear" w:color="auto" w:fill="FFFFFF"/>
        <w:spacing w:before="0" w:beforeAutospacing="0" w:after="0" w:afterAutospacing="0" w:line="480" w:lineRule="atLeast"/>
        <w:ind w:firstLine="420"/>
        <w:jc w:val="both"/>
        <w:rPr>
          <w:color w:val="000000"/>
          <w:sz w:val="29"/>
          <w:szCs w:val="29"/>
        </w:rPr>
      </w:pPr>
      <w:r>
        <w:rPr>
          <w:color w:val="000000"/>
          <w:sz w:val="29"/>
          <w:szCs w:val="29"/>
        </w:rPr>
        <w:drawing>
          <wp:inline distT="0" distB="0" distL="0" distR="0">
            <wp:extent cx="5217795" cy="3902075"/>
            <wp:effectExtent l="0" t="0" r="1905" b="3175"/>
            <wp:docPr id="8" name="图片 8" descr="https://gjsw.cua.edu.cn/_upload/article/images/93/17/88fe7cb846cbb285842276559bc5/bd2228f8-3dde-4ee5-b7ec-b5de274a12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s://gjsw.cua.edu.cn/_upload/article/images/93/17/88fe7cb846cbb285842276559bc5/bd2228f8-3dde-4ee5-b7ec-b5de274a12b0.jpg"/>
                    <pic:cNvPicPr>
                      <a:picLocks noChangeAspect="1" noChangeArrowheads="1"/>
                    </pic:cNvPicPr>
                  </pic:nvPicPr>
                  <pic:blipFill>
                    <a:blip r:embed="rId11"/>
                    <a:srcRect/>
                    <a:stretch>
                      <a:fillRect/>
                    </a:stretch>
                  </pic:blipFill>
                  <pic:spPr>
                    <a:xfrm>
                      <a:off x="0" y="0"/>
                      <a:ext cx="5221834" cy="3904967"/>
                    </a:xfrm>
                    <a:prstGeom prst="rect">
                      <a:avLst/>
                    </a:prstGeom>
                    <a:noFill/>
                    <a:ln w="9525">
                      <a:noFill/>
                      <a:miter lim="800000"/>
                      <a:headEnd/>
                      <a:tailEnd/>
                    </a:ln>
                  </pic:spPr>
                </pic:pic>
              </a:graphicData>
            </a:graphic>
          </wp:inline>
        </w:drawing>
      </w:r>
    </w:p>
    <w:p>
      <w:pPr>
        <w:widowControl/>
        <w:shd w:val="clear" w:color="auto" w:fill="FFFFFF"/>
        <w:jc w:val="center"/>
        <w:rPr>
          <w:rFonts w:ascii="微软雅黑" w:hAnsi="微软雅黑" w:eastAsia="微软雅黑" w:cs="微软雅黑"/>
          <w:color w:val="333333"/>
          <w:kern w:val="0"/>
          <w:sz w:val="18"/>
          <w:szCs w:val="18"/>
        </w:rPr>
      </w:pPr>
      <w:r>
        <w:rPr>
          <w:rFonts w:hint="eastAsia" w:ascii="微软雅黑" w:hAnsi="微软雅黑" w:eastAsia="微软雅黑" w:cs="微软雅黑"/>
          <w:color w:val="333333"/>
          <w:kern w:val="0"/>
          <w:sz w:val="18"/>
          <w:szCs w:val="18"/>
        </w:rPr>
        <w:t>省级示范实训室—餐饮实训室</w:t>
      </w:r>
    </w:p>
    <w:p>
      <w:pPr>
        <w:pStyle w:val="5"/>
        <w:shd w:val="clear" w:color="auto" w:fill="FFFFFF"/>
        <w:spacing w:before="0" w:beforeAutospacing="0" w:after="0" w:afterAutospacing="0" w:line="480" w:lineRule="atLeast"/>
        <w:ind w:firstLine="420"/>
        <w:jc w:val="center"/>
        <w:rPr>
          <w:color w:val="000000"/>
          <w:sz w:val="21"/>
          <w:szCs w:val="21"/>
        </w:rPr>
      </w:pPr>
      <w:r>
        <w:rPr>
          <w:rFonts w:ascii="Tahoma" w:hAnsi="Tahoma" w:cs="Tahoma"/>
          <w:color w:val="333333"/>
          <w:sz w:val="21"/>
          <w:szCs w:val="21"/>
        </w:rPr>
        <w:drawing>
          <wp:inline distT="0" distB="0" distL="0" distR="0">
            <wp:extent cx="5274310" cy="3943985"/>
            <wp:effectExtent l="0" t="0" r="2540" b="18415"/>
            <wp:docPr id="9" name="图片 3" descr="https://gjsw.cua.edu.cn/_upload/article/images/93/17/88fe7cb846cbb285842276559bc5/fa594cb9-439e-4478-87f3-2f4adf87b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https://gjsw.cua.edu.cn/_upload/article/images/93/17/88fe7cb846cbb285842276559bc5/fa594cb9-439e-4478-87f3-2f4adf87b898.jpg"/>
                    <pic:cNvPicPr>
                      <a:picLocks noChangeAspect="1" noChangeArrowheads="1"/>
                    </pic:cNvPicPr>
                  </pic:nvPicPr>
                  <pic:blipFill>
                    <a:blip r:embed="rId12"/>
                    <a:srcRect/>
                    <a:stretch>
                      <a:fillRect/>
                    </a:stretch>
                  </pic:blipFill>
                  <pic:spPr>
                    <a:xfrm>
                      <a:off x="0" y="0"/>
                      <a:ext cx="5274310" cy="3944209"/>
                    </a:xfrm>
                    <a:prstGeom prst="rect">
                      <a:avLst/>
                    </a:prstGeom>
                    <a:noFill/>
                    <a:ln w="9525">
                      <a:noFill/>
                      <a:miter lim="800000"/>
                      <a:headEnd/>
                      <a:tailEnd/>
                    </a:ln>
                  </pic:spPr>
                </pic:pic>
              </a:graphicData>
            </a:graphic>
          </wp:inline>
        </w:drawing>
      </w:r>
    </w:p>
    <w:p>
      <w:pPr>
        <w:widowControl/>
        <w:shd w:val="clear" w:color="auto" w:fill="FFFFFF"/>
        <w:jc w:val="center"/>
        <w:rPr>
          <w:rFonts w:ascii="微软雅黑" w:hAnsi="微软雅黑" w:eastAsia="微软雅黑" w:cs="微软雅黑"/>
          <w:color w:val="333333"/>
          <w:kern w:val="0"/>
          <w:sz w:val="18"/>
          <w:szCs w:val="18"/>
        </w:rPr>
      </w:pPr>
      <w:r>
        <w:rPr>
          <w:rFonts w:hint="eastAsia" w:ascii="微软雅黑" w:hAnsi="微软雅黑" w:eastAsia="微软雅黑" w:cs="微软雅黑"/>
          <w:color w:val="333333"/>
          <w:kern w:val="0"/>
          <w:sz w:val="18"/>
          <w:szCs w:val="18"/>
        </w:rPr>
        <w:t>省级示范实训室—前厅客房实训</w:t>
      </w:r>
    </w:p>
    <w:p>
      <w:pPr>
        <w:pStyle w:val="5"/>
        <w:shd w:val="clear" w:color="auto" w:fill="FFFFFF"/>
        <w:spacing w:before="0" w:beforeAutospacing="0" w:after="0" w:afterAutospacing="0" w:line="480" w:lineRule="atLeast"/>
        <w:ind w:firstLine="420"/>
        <w:jc w:val="center"/>
        <w:rPr>
          <w:rFonts w:ascii="Tahoma" w:hAnsi="Tahoma" w:cs="Tahoma"/>
          <w:color w:val="333333"/>
          <w:sz w:val="21"/>
          <w:szCs w:val="21"/>
        </w:rPr>
      </w:pPr>
      <w:r>
        <w:rPr>
          <w:rFonts w:ascii="Tahoma" w:hAnsi="Tahoma" w:cs="Tahoma"/>
          <w:color w:val="333333"/>
          <w:sz w:val="21"/>
          <w:szCs w:val="21"/>
        </w:rPr>
        <w:drawing>
          <wp:inline distT="0" distB="0" distL="0" distR="0">
            <wp:extent cx="5274310" cy="3955415"/>
            <wp:effectExtent l="0" t="0" r="2540" b="6985"/>
            <wp:docPr id="10" name="图片 7" descr="https://gjsw.cua.edu.cn/_upload/article/images/e3/8c/f8405bb241e5b1bc2208ed072be8/0e5f15a7-b0b9-417f-8dfa-3dc6c0210f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https://gjsw.cua.edu.cn/_upload/article/images/e3/8c/f8405bb241e5b1bc2208ed072be8/0e5f15a7-b0b9-417f-8dfa-3dc6c0210f27.jpg"/>
                    <pic:cNvPicPr>
                      <a:picLocks noChangeAspect="1" noChangeArrowheads="1"/>
                    </pic:cNvPicPr>
                  </pic:nvPicPr>
                  <pic:blipFill>
                    <a:blip r:embed="rId13"/>
                    <a:srcRect/>
                    <a:stretch>
                      <a:fillRect/>
                    </a:stretch>
                  </pic:blipFill>
                  <pic:spPr>
                    <a:xfrm>
                      <a:off x="0" y="0"/>
                      <a:ext cx="5274310" cy="3955733"/>
                    </a:xfrm>
                    <a:prstGeom prst="rect">
                      <a:avLst/>
                    </a:prstGeom>
                    <a:noFill/>
                    <a:ln w="9525">
                      <a:noFill/>
                      <a:miter lim="800000"/>
                      <a:headEnd/>
                      <a:tailEnd/>
                    </a:ln>
                  </pic:spPr>
                </pic:pic>
              </a:graphicData>
            </a:graphic>
          </wp:inline>
        </w:drawing>
      </w:r>
    </w:p>
    <w:p>
      <w:pPr>
        <w:widowControl/>
        <w:shd w:val="clear" w:color="auto" w:fill="FFFFFF"/>
        <w:jc w:val="center"/>
        <w:rPr>
          <w:rFonts w:ascii="微软雅黑" w:hAnsi="微软雅黑" w:eastAsia="微软雅黑" w:cs="微软雅黑"/>
          <w:color w:val="333333"/>
          <w:kern w:val="0"/>
          <w:sz w:val="18"/>
          <w:szCs w:val="18"/>
        </w:rPr>
      </w:pPr>
      <w:r>
        <w:rPr>
          <w:rFonts w:hint="eastAsia" w:ascii="微软雅黑" w:hAnsi="微软雅黑" w:eastAsia="微软雅黑" w:cs="微软雅黑"/>
          <w:color w:val="333333"/>
          <w:kern w:val="0"/>
          <w:sz w:val="18"/>
          <w:szCs w:val="18"/>
        </w:rPr>
        <w:t>茶艺实训室</w:t>
      </w:r>
    </w:p>
    <w:p>
      <w:pPr>
        <w:pStyle w:val="5"/>
        <w:shd w:val="clear" w:color="auto" w:fill="FFFFFF"/>
        <w:spacing w:before="0" w:beforeAutospacing="0" w:after="0" w:afterAutospacing="0" w:line="480" w:lineRule="atLeast"/>
        <w:ind w:firstLine="420"/>
        <w:jc w:val="center"/>
        <w:rPr>
          <w:rFonts w:ascii="Tahoma" w:hAnsi="Tahoma" w:cs="Tahoma"/>
          <w:color w:val="333333"/>
          <w:sz w:val="21"/>
          <w:szCs w:val="21"/>
        </w:rPr>
      </w:pPr>
      <w:r>
        <w:rPr>
          <w:rFonts w:ascii="Tahoma" w:hAnsi="Tahoma" w:cs="Tahoma"/>
          <w:color w:val="333333"/>
          <w:sz w:val="21"/>
          <w:szCs w:val="21"/>
        </w:rPr>
        <w:drawing>
          <wp:inline distT="0" distB="0" distL="0" distR="0">
            <wp:extent cx="5274310" cy="3517900"/>
            <wp:effectExtent l="0" t="0" r="2540" b="6350"/>
            <wp:docPr id="44" name="图片 44" descr="https://gjsw.cua.edu.cn/_upload/article/images/5f/8e/cdb2c80f4071a65eb3069eba59d3/46843efb-cb51-4019-9ae4-4e77ec50f4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s://gjsw.cua.edu.cn/_upload/article/images/5f/8e/cdb2c80f4071a65eb3069eba59d3/46843efb-cb51-4019-9ae4-4e77ec50f48b.jpg"/>
                    <pic:cNvPicPr>
                      <a:picLocks noChangeAspect="1" noChangeArrowheads="1"/>
                    </pic:cNvPicPr>
                  </pic:nvPicPr>
                  <pic:blipFill>
                    <a:blip r:embed="rId14"/>
                    <a:srcRect/>
                    <a:stretch>
                      <a:fillRect/>
                    </a:stretch>
                  </pic:blipFill>
                  <pic:spPr>
                    <a:xfrm>
                      <a:off x="0" y="0"/>
                      <a:ext cx="5274310" cy="3518407"/>
                    </a:xfrm>
                    <a:prstGeom prst="rect">
                      <a:avLst/>
                    </a:prstGeom>
                    <a:noFill/>
                    <a:ln w="9525">
                      <a:noFill/>
                      <a:miter lim="800000"/>
                      <a:headEnd/>
                      <a:tailEnd/>
                    </a:ln>
                  </pic:spPr>
                </pic:pic>
              </a:graphicData>
            </a:graphic>
          </wp:inline>
        </w:drawing>
      </w:r>
    </w:p>
    <w:p>
      <w:pPr>
        <w:widowControl/>
        <w:shd w:val="clear" w:color="auto" w:fill="FFFFFF"/>
        <w:jc w:val="center"/>
        <w:rPr>
          <w:rFonts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18"/>
          <w:szCs w:val="18"/>
        </w:rPr>
        <w:t>19级旅游管理专业学生赴合肥包河富力威斯汀酒店开展认知实践</w:t>
      </w:r>
    </w:p>
    <w:p>
      <w:pPr>
        <w:pStyle w:val="5"/>
        <w:shd w:val="clear" w:color="auto" w:fill="FFFFFF"/>
        <w:spacing w:beforeAutospacing="0" w:afterAutospacing="0" w:line="480" w:lineRule="atLeast"/>
        <w:ind w:firstLine="42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【专业特色】</w:t>
      </w:r>
    </w:p>
    <w:p>
      <w:pPr>
        <w:pStyle w:val="5"/>
        <w:shd w:val="clear" w:color="auto" w:fill="FFFFFF"/>
        <w:spacing w:before="0" w:beforeAutospacing="0" w:after="0" w:afterAutospacing="0" w:line="480" w:lineRule="atLeast"/>
        <w:ind w:firstLine="480" w:firstLineChars="200"/>
        <w:jc w:val="both"/>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1.专业办学时间长、办学经验丰富</w:t>
      </w:r>
    </w:p>
    <w:p>
      <w:pPr>
        <w:pStyle w:val="5"/>
        <w:shd w:val="clear" w:color="auto" w:fill="FFFFFF"/>
        <w:spacing w:before="0" w:beforeAutospacing="0" w:after="0" w:afterAutospacing="0" w:line="480" w:lineRule="atLeast"/>
        <w:ind w:firstLine="480" w:firstLineChars="200"/>
        <w:jc w:val="both"/>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我校旅游管理专业专业创立于2003年，迄今已有20年的发展历程，累计为社会培养3000余名优秀毕业生。该专业在2011年获批安徽省示范实训中心，2012年被评为安徽省特色专业，2018年获批国家旅游局校企合作示范基地。2021年旅游管理专业“茶文化”入选为教育部职业院校校园文化建设“一校一品”项目。在多年的发展过程中，旅游管理专业紧紧围绕时代发展、行业变化和社会需求，仔细聆听广大家长和学生的心声，以自我革命的精神，不断调整和优化人才培养方案，始终充满生机活力。</w:t>
      </w:r>
    </w:p>
    <w:p>
      <w:pPr>
        <w:pStyle w:val="5"/>
        <w:shd w:val="clear" w:color="auto" w:fill="FFFFFF"/>
        <w:spacing w:before="0" w:beforeAutospacing="0" w:after="0" w:afterAutospacing="0" w:line="480" w:lineRule="atLeast"/>
        <w:ind w:firstLine="420"/>
        <w:jc w:val="both"/>
      </w:pPr>
      <w:r>
        <w:drawing>
          <wp:inline distT="0" distB="0" distL="114300" distR="114300">
            <wp:extent cx="2716530" cy="3239770"/>
            <wp:effectExtent l="0" t="0" r="7620" b="177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tretch>
                      <a:fillRect/>
                    </a:stretch>
                  </pic:blipFill>
                  <pic:spPr>
                    <a:xfrm>
                      <a:off x="0" y="0"/>
                      <a:ext cx="2716530" cy="3239770"/>
                    </a:xfrm>
                    <a:prstGeom prst="rect">
                      <a:avLst/>
                    </a:prstGeom>
                    <a:noFill/>
                    <a:ln>
                      <a:noFill/>
                    </a:ln>
                  </pic:spPr>
                </pic:pic>
              </a:graphicData>
            </a:graphic>
          </wp:inline>
        </w:drawing>
      </w:r>
      <w:r>
        <w:rPr>
          <w:rFonts w:hint="eastAsia"/>
        </w:rPr>
        <w:drawing>
          <wp:inline distT="0" distB="0" distL="114300" distR="114300">
            <wp:extent cx="1994535" cy="3239770"/>
            <wp:effectExtent l="0" t="0" r="5715" b="17780"/>
            <wp:docPr id="28" name="图片 2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8"/>
                    <pic:cNvPicPr>
                      <a:picLocks noChangeAspect="1"/>
                    </pic:cNvPicPr>
                  </pic:nvPicPr>
                  <pic:blipFill>
                    <a:blip r:embed="rId16"/>
                    <a:stretch>
                      <a:fillRect/>
                    </a:stretch>
                  </pic:blipFill>
                  <pic:spPr>
                    <a:xfrm>
                      <a:off x="0" y="0"/>
                      <a:ext cx="1994535" cy="3239770"/>
                    </a:xfrm>
                    <a:prstGeom prst="rect">
                      <a:avLst/>
                    </a:prstGeom>
                  </pic:spPr>
                </pic:pic>
              </a:graphicData>
            </a:graphic>
          </wp:inline>
        </w:drawing>
      </w:r>
    </w:p>
    <w:p>
      <w:pPr>
        <w:pStyle w:val="5"/>
        <w:shd w:val="clear" w:color="auto" w:fill="FFFFFF"/>
        <w:spacing w:before="0" w:beforeAutospacing="0" w:after="0" w:afterAutospacing="0" w:line="480" w:lineRule="atLeast"/>
        <w:ind w:firstLine="420"/>
        <w:jc w:val="both"/>
      </w:pPr>
      <w:r>
        <w:drawing>
          <wp:inline distT="0" distB="0" distL="114300" distR="114300">
            <wp:extent cx="4631055" cy="3477895"/>
            <wp:effectExtent l="0" t="0" r="17145" b="8255"/>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
                    <pic:cNvPicPr>
                      <a:picLocks noChangeAspect="1"/>
                    </pic:cNvPicPr>
                  </pic:nvPicPr>
                  <pic:blipFill>
                    <a:blip r:embed="rId17"/>
                    <a:stretch>
                      <a:fillRect/>
                    </a:stretch>
                  </pic:blipFill>
                  <pic:spPr>
                    <a:xfrm>
                      <a:off x="0" y="0"/>
                      <a:ext cx="4631055" cy="3477895"/>
                    </a:xfrm>
                    <a:prstGeom prst="rect">
                      <a:avLst/>
                    </a:prstGeom>
                    <a:noFill/>
                    <a:ln w="9525">
                      <a:noFill/>
                    </a:ln>
                  </pic:spPr>
                </pic:pic>
              </a:graphicData>
            </a:graphic>
          </wp:inline>
        </w:drawing>
      </w:r>
    </w:p>
    <w:p>
      <w:pPr>
        <w:pStyle w:val="5"/>
        <w:shd w:val="clear" w:color="auto" w:fill="FFFFFF"/>
        <w:spacing w:before="0" w:beforeAutospacing="0" w:after="0" w:afterAutospacing="0" w:line="480" w:lineRule="atLeast"/>
        <w:ind w:firstLine="480" w:firstLineChars="200"/>
        <w:jc w:val="both"/>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2.专业社团多、兴趣培养多元</w:t>
      </w:r>
    </w:p>
    <w:p>
      <w:pPr>
        <w:pStyle w:val="5"/>
        <w:shd w:val="clear" w:color="auto" w:fill="FFFFFF"/>
        <w:spacing w:before="0" w:beforeAutospacing="0" w:after="0" w:afterAutospacing="0" w:line="480" w:lineRule="atLeast"/>
        <w:ind w:firstLine="420"/>
        <w:jc w:val="both"/>
        <w:rPr>
          <w:color w:val="000000"/>
          <w:sz w:val="29"/>
          <w:szCs w:val="29"/>
        </w:rPr>
      </w:pPr>
      <w:r>
        <w:rPr>
          <w:rFonts w:hint="eastAsia"/>
          <w:color w:val="000000"/>
          <w:sz w:val="29"/>
          <w:szCs w:val="29"/>
        </w:rPr>
        <w:t xml:space="preserve"> </w:t>
      </w:r>
      <w:r>
        <w:rPr>
          <w:rFonts w:hint="eastAsia" w:ascii="微软雅黑" w:hAnsi="微软雅黑" w:eastAsia="微软雅黑" w:cs="微软雅黑"/>
          <w:color w:val="333333"/>
          <w:shd w:val="clear" w:color="auto" w:fill="FFFFFF"/>
        </w:rPr>
        <w:t>旅游管理专业现有蓝天旅游协会、嘤栖茶社、仪韵礼仪协会三大校级协会和中餐、西餐、导游、创新创业等众多兴趣小组，既满足专业学习，又能拓展各方面的兴趣爱好。</w:t>
      </w:r>
    </w:p>
    <w:p>
      <w:pPr>
        <w:pStyle w:val="5"/>
        <w:shd w:val="clear" w:color="auto" w:fill="FFFFFF"/>
        <w:spacing w:before="0" w:beforeAutospacing="0" w:after="0" w:afterAutospacing="0" w:line="480" w:lineRule="atLeast"/>
        <w:ind w:firstLine="420"/>
        <w:jc w:val="center"/>
        <w:rPr>
          <w:color w:val="000000"/>
          <w:sz w:val="21"/>
          <w:szCs w:val="21"/>
        </w:rPr>
      </w:pPr>
      <w:r>
        <w:rPr>
          <w:rFonts w:ascii="Tahoma" w:hAnsi="Tahoma" w:cs="Tahoma"/>
          <w:color w:val="333333"/>
          <w:sz w:val="21"/>
          <w:szCs w:val="21"/>
        </w:rPr>
        <w:drawing>
          <wp:inline distT="0" distB="0" distL="0" distR="0">
            <wp:extent cx="5274310" cy="3955415"/>
            <wp:effectExtent l="0" t="0" r="2540" b="6985"/>
            <wp:docPr id="56" name="图片 56" descr="https://gjsw.cua.edu.cn/_upload/article/images/1a/d5/5e852b3345f185fa691adc7d0bd0/0b8ad535-3276-468c-8877-0bcd1c0c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https://gjsw.cua.edu.cn/_upload/article/images/1a/d5/5e852b3345f185fa691adc7d0bd0/0b8ad535-3276-468c-8877-0bcd1c0c2121.jpg"/>
                    <pic:cNvPicPr>
                      <a:picLocks noChangeAspect="1" noChangeArrowheads="1"/>
                    </pic:cNvPicPr>
                  </pic:nvPicPr>
                  <pic:blipFill>
                    <a:blip r:embed="rId18"/>
                    <a:srcRect/>
                    <a:stretch>
                      <a:fillRect/>
                    </a:stretch>
                  </pic:blipFill>
                  <pic:spPr>
                    <a:xfrm>
                      <a:off x="0" y="0"/>
                      <a:ext cx="5274310" cy="3955733"/>
                    </a:xfrm>
                    <a:prstGeom prst="rect">
                      <a:avLst/>
                    </a:prstGeom>
                    <a:noFill/>
                    <a:ln w="9525">
                      <a:noFill/>
                      <a:miter lim="800000"/>
                      <a:headEnd/>
                      <a:tailEnd/>
                    </a:ln>
                  </pic:spPr>
                </pic:pic>
              </a:graphicData>
            </a:graphic>
          </wp:inline>
        </w:drawing>
      </w:r>
    </w:p>
    <w:p>
      <w:pPr>
        <w:widowControl/>
        <w:shd w:val="clear" w:color="auto" w:fill="FFFFFF"/>
        <w:jc w:val="center"/>
        <w:rPr>
          <w:rFonts w:ascii="微软雅黑" w:hAnsi="微软雅黑" w:eastAsia="微软雅黑" w:cs="微软雅黑"/>
          <w:color w:val="333333"/>
          <w:kern w:val="0"/>
          <w:sz w:val="18"/>
          <w:szCs w:val="18"/>
        </w:rPr>
      </w:pPr>
      <w:r>
        <w:rPr>
          <w:rFonts w:hint="eastAsia" w:ascii="微软雅黑" w:hAnsi="微软雅黑" w:eastAsia="微软雅黑" w:cs="微软雅黑"/>
          <w:color w:val="333333"/>
          <w:kern w:val="0"/>
          <w:sz w:val="18"/>
          <w:szCs w:val="18"/>
        </w:rPr>
        <w:t>蓝天旅游协会承办旅游管理专业技能比赛</w:t>
      </w:r>
    </w:p>
    <w:p>
      <w:pPr>
        <w:pStyle w:val="5"/>
        <w:shd w:val="clear" w:color="auto" w:fill="FFFFFF"/>
        <w:spacing w:before="0" w:beforeAutospacing="0" w:after="0" w:afterAutospacing="0" w:line="480" w:lineRule="atLeast"/>
        <w:ind w:firstLine="420"/>
        <w:jc w:val="both"/>
        <w:rPr>
          <w:color w:val="000000"/>
          <w:sz w:val="29"/>
          <w:szCs w:val="29"/>
        </w:rPr>
      </w:pPr>
      <w:r>
        <w:rPr>
          <w:rFonts w:ascii="Tahoma" w:hAnsi="Tahoma" w:cs="Tahoma"/>
          <w:color w:val="333333"/>
          <w:sz w:val="21"/>
          <w:szCs w:val="21"/>
        </w:rPr>
        <w:drawing>
          <wp:inline distT="0" distB="0" distL="0" distR="0">
            <wp:extent cx="5274310" cy="3955415"/>
            <wp:effectExtent l="0" t="0" r="2540" b="6985"/>
            <wp:docPr id="31" name="图片 50" descr="https://gjsw.cua.edu.cn/_upload/article/images/03/5b/ac64ef224fbf9ee029618c91acd3/35ef8510-80f4-4e7a-8901-f055bdc50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0" descr="https://gjsw.cua.edu.cn/_upload/article/images/03/5b/ac64ef224fbf9ee029618c91acd3/35ef8510-80f4-4e7a-8901-f055bdc50b28.jpg"/>
                    <pic:cNvPicPr>
                      <a:picLocks noChangeAspect="1" noChangeArrowheads="1"/>
                    </pic:cNvPicPr>
                  </pic:nvPicPr>
                  <pic:blipFill>
                    <a:blip r:embed="rId19"/>
                    <a:srcRect/>
                    <a:stretch>
                      <a:fillRect/>
                    </a:stretch>
                  </pic:blipFill>
                  <pic:spPr>
                    <a:xfrm>
                      <a:off x="0" y="0"/>
                      <a:ext cx="5274310" cy="3955733"/>
                    </a:xfrm>
                    <a:prstGeom prst="rect">
                      <a:avLst/>
                    </a:prstGeom>
                    <a:noFill/>
                    <a:ln w="9525">
                      <a:noFill/>
                      <a:miter lim="800000"/>
                      <a:headEnd/>
                      <a:tailEnd/>
                    </a:ln>
                  </pic:spPr>
                </pic:pic>
              </a:graphicData>
            </a:graphic>
          </wp:inline>
        </w:drawing>
      </w:r>
    </w:p>
    <w:p>
      <w:pPr>
        <w:widowControl/>
        <w:shd w:val="clear" w:color="auto" w:fill="FFFFFF"/>
        <w:jc w:val="center"/>
        <w:rPr>
          <w:rFonts w:ascii="微软雅黑" w:hAnsi="微软雅黑" w:eastAsia="微软雅黑" w:cs="微软雅黑"/>
          <w:color w:val="333333"/>
          <w:kern w:val="0"/>
          <w:sz w:val="18"/>
          <w:szCs w:val="18"/>
        </w:rPr>
      </w:pPr>
      <w:r>
        <w:rPr>
          <w:rFonts w:hint="eastAsia" w:ascii="微软雅黑" w:hAnsi="微软雅黑" w:eastAsia="微软雅黑" w:cs="微软雅黑"/>
          <w:color w:val="333333"/>
          <w:kern w:val="0"/>
          <w:sz w:val="18"/>
          <w:szCs w:val="18"/>
        </w:rPr>
        <w:t>嘤栖茶社参加安徽省茶文化品牌活动</w:t>
      </w:r>
    </w:p>
    <w:p>
      <w:pPr>
        <w:widowControl/>
        <w:shd w:val="clear" w:color="auto" w:fill="FFFFFF"/>
        <w:jc w:val="center"/>
        <w:rPr>
          <w:rFonts w:ascii="微软雅黑" w:hAnsi="微软雅黑" w:eastAsia="微软雅黑" w:cs="微软雅黑"/>
          <w:color w:val="333333"/>
          <w:kern w:val="0"/>
          <w:sz w:val="24"/>
          <w:szCs w:val="24"/>
          <w:shd w:val="clear" w:color="auto" w:fill="FFFFFF"/>
        </w:rPr>
      </w:pPr>
      <w:r>
        <w:rPr>
          <w:rFonts w:hint="eastAsia" w:ascii="Calibri" w:hAnsi="Calibri" w:eastAsia="宋体" w:cs="Times New Roman"/>
          <w:color w:val="333333"/>
          <w:szCs w:val="21"/>
        </w:rPr>
        <w:drawing>
          <wp:inline distT="0" distB="0" distL="0" distR="0">
            <wp:extent cx="5274310" cy="2998470"/>
            <wp:effectExtent l="0" t="0" r="2540" b="11430"/>
            <wp:docPr id="59" name="图片 59" descr="C:\Users\DELL\Documents\WeChat Files\lyqs_007\FileStorage\Temp\b21b0a41a9b11e992e6618fbab6ba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DELL\Documents\WeChat Files\lyqs_007\FileStorage\Temp\b21b0a41a9b11e992e6618fbab6ba914.jpg"/>
                    <pic:cNvPicPr>
                      <a:picLocks noChangeAspect="1" noChangeArrowheads="1"/>
                    </pic:cNvPicPr>
                  </pic:nvPicPr>
                  <pic:blipFill>
                    <a:blip r:embed="rId20"/>
                    <a:srcRect/>
                    <a:stretch>
                      <a:fillRect/>
                    </a:stretch>
                  </pic:blipFill>
                  <pic:spPr>
                    <a:xfrm>
                      <a:off x="0" y="0"/>
                      <a:ext cx="5274310" cy="2998543"/>
                    </a:xfrm>
                    <a:prstGeom prst="rect">
                      <a:avLst/>
                    </a:prstGeom>
                    <a:noFill/>
                    <a:ln w="9525">
                      <a:noFill/>
                      <a:miter lim="800000"/>
                      <a:headEnd/>
                      <a:tailEnd/>
                    </a:ln>
                  </pic:spPr>
                </pic:pic>
              </a:graphicData>
            </a:graphic>
          </wp:inline>
        </w:drawing>
      </w:r>
      <w:r>
        <w:rPr>
          <w:rFonts w:hint="eastAsia" w:ascii="微软雅黑" w:hAnsi="微软雅黑" w:eastAsia="微软雅黑" w:cs="微软雅黑"/>
          <w:color w:val="333333"/>
          <w:kern w:val="0"/>
          <w:sz w:val="18"/>
          <w:szCs w:val="18"/>
        </w:rPr>
        <w:t>仪韵礼仪协会元旦表演</w:t>
      </w:r>
    </w:p>
    <w:p>
      <w:pPr>
        <w:pStyle w:val="5"/>
        <w:shd w:val="clear" w:color="auto" w:fill="FFFFFF"/>
        <w:spacing w:before="0" w:beforeAutospacing="0" w:after="0" w:afterAutospacing="0" w:line="480" w:lineRule="atLeast"/>
        <w:ind w:firstLine="480" w:firstLineChars="200"/>
        <w:jc w:val="both"/>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3.合作企业广泛、就业有保障</w:t>
      </w:r>
    </w:p>
    <w:p>
      <w:pPr>
        <w:pStyle w:val="5"/>
        <w:shd w:val="clear" w:color="auto" w:fill="FFFFFF"/>
        <w:spacing w:before="0" w:beforeAutospacing="0" w:after="0" w:afterAutospacing="0" w:line="480" w:lineRule="atLeast"/>
        <w:ind w:firstLine="480" w:firstLineChars="200"/>
        <w:jc w:val="both"/>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xml:space="preserve"> 旅游管理专业立足合肥、辐射安徽、对接长三角、融入“一带一路”，与国内外多家企业建立了良好的深度合作关系，学生就业选择广泛，就业率高，近年来，旅游管理专业学生就业率始终在95％以上。</w:t>
      </w:r>
    </w:p>
    <w:p>
      <w:pPr>
        <w:pStyle w:val="5"/>
        <w:shd w:val="clear" w:color="auto" w:fill="FFFFFF"/>
        <w:spacing w:before="0" w:beforeAutospacing="0" w:after="0" w:afterAutospacing="0" w:line="480" w:lineRule="atLeast"/>
        <w:ind w:firstLine="420"/>
        <w:jc w:val="both"/>
        <w:rPr>
          <w:color w:val="000000"/>
          <w:sz w:val="29"/>
          <w:szCs w:val="29"/>
        </w:rPr>
      </w:pPr>
      <w:r>
        <w:rPr>
          <w:rFonts w:ascii="Tahoma" w:hAnsi="Tahoma" w:cs="Tahoma"/>
          <w:color w:val="333333"/>
          <w:sz w:val="21"/>
          <w:szCs w:val="21"/>
        </w:rPr>
        <w:drawing>
          <wp:inline distT="0" distB="0" distL="0" distR="0">
            <wp:extent cx="5274310" cy="3958590"/>
            <wp:effectExtent l="0" t="0" r="2540" b="3810"/>
            <wp:docPr id="41" name="图片 41" descr="https://gjsw.cua.edu.cn/_upload/article/images/5f/4d/e8c885a647ab9641bcb33a9f13b8/b53ef67a-d40f-4e6c-8df3-e349887e9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s://gjsw.cua.edu.cn/_upload/article/images/5f/4d/e8c885a647ab9641bcb33a9f13b8/b53ef67a-d40f-4e6c-8df3-e349887e9601.jpg"/>
                    <pic:cNvPicPr>
                      <a:picLocks noChangeAspect="1" noChangeArrowheads="1"/>
                    </pic:cNvPicPr>
                  </pic:nvPicPr>
                  <pic:blipFill>
                    <a:blip r:embed="rId21"/>
                    <a:srcRect/>
                    <a:stretch>
                      <a:fillRect/>
                    </a:stretch>
                  </pic:blipFill>
                  <pic:spPr>
                    <a:xfrm>
                      <a:off x="0" y="0"/>
                      <a:ext cx="5274310" cy="3959037"/>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480" w:lineRule="atLeast"/>
        <w:ind w:firstLine="420"/>
        <w:jc w:val="center"/>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全国旅游职业教育教学指导委员会来我校调研旅游职业教育校企合作示范基地建设</w:t>
      </w:r>
    </w:p>
    <w:p>
      <w:pPr>
        <w:pStyle w:val="5"/>
        <w:shd w:val="clear" w:color="auto" w:fill="FFFFFF"/>
        <w:spacing w:before="0" w:beforeAutospacing="0" w:after="0" w:afterAutospacing="0" w:line="480" w:lineRule="atLeast"/>
        <w:ind w:firstLine="420"/>
        <w:jc w:val="both"/>
        <w:rPr>
          <w:color w:val="000000"/>
          <w:sz w:val="21"/>
          <w:szCs w:val="21"/>
        </w:rPr>
      </w:pPr>
    </w:p>
    <w:p>
      <w:pPr>
        <w:pStyle w:val="5"/>
        <w:shd w:val="clear" w:color="auto" w:fill="FFFFFF"/>
        <w:spacing w:before="0" w:beforeAutospacing="0" w:after="0" w:afterAutospacing="0" w:line="480" w:lineRule="atLeast"/>
        <w:ind w:firstLine="420"/>
        <w:jc w:val="both"/>
        <w:rPr>
          <w:color w:val="000000"/>
          <w:sz w:val="29"/>
          <w:szCs w:val="29"/>
        </w:rPr>
      </w:pPr>
      <w:r>
        <w:rPr>
          <w:rFonts w:ascii="Tahoma" w:hAnsi="Tahoma" w:cs="Tahoma"/>
          <w:color w:val="333333"/>
          <w:sz w:val="21"/>
          <w:szCs w:val="21"/>
        </w:rPr>
        <w:drawing>
          <wp:inline distT="0" distB="0" distL="0" distR="0">
            <wp:extent cx="5274310" cy="3517900"/>
            <wp:effectExtent l="0" t="0" r="2540" b="6350"/>
            <wp:docPr id="38" name="图片 38" descr="https://gjsw.cua.edu.cn/_upload/article/images/8d/18/694400004850a75ad39d98973b86/8230d779-d534-469a-b0d5-815486d7e7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s://gjsw.cua.edu.cn/_upload/article/images/8d/18/694400004850a75ad39d98973b86/8230d779-d534-469a-b0d5-815486d7e7c5.jpg"/>
                    <pic:cNvPicPr>
                      <a:picLocks noChangeAspect="1" noChangeArrowheads="1"/>
                    </pic:cNvPicPr>
                  </pic:nvPicPr>
                  <pic:blipFill>
                    <a:blip r:embed="rId22"/>
                    <a:srcRect/>
                    <a:stretch>
                      <a:fillRect/>
                    </a:stretch>
                  </pic:blipFill>
                  <pic:spPr>
                    <a:xfrm>
                      <a:off x="0" y="0"/>
                      <a:ext cx="5274310" cy="3518407"/>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480" w:lineRule="atLeast"/>
        <w:ind w:firstLine="420"/>
        <w:jc w:val="both"/>
        <w:rPr>
          <w:color w:val="000000"/>
          <w:sz w:val="29"/>
          <w:szCs w:val="29"/>
        </w:rPr>
      </w:pPr>
    </w:p>
    <w:p>
      <w:pPr>
        <w:pStyle w:val="5"/>
        <w:shd w:val="clear" w:color="auto" w:fill="FFFFFF"/>
        <w:spacing w:before="0" w:beforeAutospacing="0" w:after="0" w:afterAutospacing="0" w:line="480" w:lineRule="atLeast"/>
        <w:ind w:firstLine="420"/>
        <w:jc w:val="both"/>
        <w:rPr>
          <w:color w:val="000000"/>
          <w:sz w:val="29"/>
          <w:szCs w:val="29"/>
        </w:rPr>
      </w:pPr>
      <w:r>
        <w:rPr>
          <w:color w:val="000000"/>
          <w:sz w:val="29"/>
          <w:szCs w:val="29"/>
        </w:rPr>
        <w:drawing>
          <wp:inline distT="0" distB="0" distL="0" distR="0">
            <wp:extent cx="5274310" cy="3749675"/>
            <wp:effectExtent l="0" t="0" r="2540" b="3175"/>
            <wp:docPr id="27" name="图片 6" descr="https://gjsw.cua.edu.cn/_upload/article/images/93/17/88fe7cb846cbb285842276559bc5/7713932a-bd4c-4930-8315-7a4b53b99b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https://gjsw.cua.edu.cn/_upload/article/images/93/17/88fe7cb846cbb285842276559bc5/7713932a-bd4c-4930-8315-7a4b53b99b9e.jpg"/>
                    <pic:cNvPicPr>
                      <a:picLocks noChangeAspect="1" noChangeArrowheads="1"/>
                    </pic:cNvPicPr>
                  </pic:nvPicPr>
                  <pic:blipFill>
                    <a:blip r:embed="rId23"/>
                    <a:srcRect/>
                    <a:stretch>
                      <a:fillRect/>
                    </a:stretch>
                  </pic:blipFill>
                  <pic:spPr>
                    <a:xfrm>
                      <a:off x="0" y="0"/>
                      <a:ext cx="5274310" cy="3749779"/>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480" w:lineRule="atLeast"/>
        <w:ind w:firstLine="420"/>
        <w:jc w:val="both"/>
        <w:rPr>
          <w:rFonts w:hint="eastAsia"/>
          <w:color w:val="000000"/>
          <w:sz w:val="29"/>
          <w:szCs w:val="29"/>
        </w:rPr>
      </w:pPr>
      <w:r>
        <w:rPr>
          <w:color w:val="000000"/>
          <w:sz w:val="29"/>
          <w:szCs w:val="29"/>
        </w:rPr>
        <w:drawing>
          <wp:inline distT="0" distB="0" distL="0" distR="0">
            <wp:extent cx="5267325" cy="3571875"/>
            <wp:effectExtent l="0" t="0" r="9525" b="9525"/>
            <wp:docPr id="25" name="图片 7" descr="https://gjsw.cua.edu.cn/_upload/article/images/93/17/88fe7cb846cbb285842276559bc5/396ceb83-6da9-45ba-b2a5-e16cbb0d2e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https://gjsw.cua.edu.cn/_upload/article/images/93/17/88fe7cb846cbb285842276559bc5/396ceb83-6da9-45ba-b2a5-e16cbb0d2e72.jpg"/>
                    <pic:cNvPicPr>
                      <a:picLocks noChangeAspect="1" noChangeArrowheads="1"/>
                    </pic:cNvPicPr>
                  </pic:nvPicPr>
                  <pic:blipFill>
                    <a:blip r:embed="rId24"/>
                    <a:srcRect/>
                    <a:stretch>
                      <a:fillRect/>
                    </a:stretch>
                  </pic:blipFill>
                  <pic:spPr>
                    <a:xfrm>
                      <a:off x="0" y="0"/>
                      <a:ext cx="5267325" cy="3571875"/>
                    </a:xfrm>
                    <a:prstGeom prst="rect">
                      <a:avLst/>
                    </a:prstGeom>
                    <a:noFill/>
                    <a:ln w="9525">
                      <a:noFill/>
                      <a:miter lim="800000"/>
                      <a:headEnd/>
                      <a:tailEnd/>
                    </a:ln>
                  </pic:spPr>
                </pic:pic>
              </a:graphicData>
            </a:graphic>
          </wp:inline>
        </w:drawing>
      </w:r>
    </w:p>
    <w:p>
      <w:pPr>
        <w:widowControl/>
        <w:shd w:val="clear" w:color="auto" w:fill="FFFFFF"/>
        <w:spacing w:after="150" w:line="315" w:lineRule="atLeast"/>
        <w:jc w:val="left"/>
        <w:textAlignment w:val="baseline"/>
        <w:rPr>
          <w:rFonts w:hint="eastAsia" w:ascii="微软雅黑" w:hAnsi="微软雅黑" w:eastAsia="微软雅黑" w:cs="微软雅黑"/>
          <w:color w:val="333333"/>
          <w:kern w:val="0"/>
          <w:sz w:val="24"/>
          <w:szCs w:val="24"/>
          <w:shd w:val="clear" w:color="auto" w:fill="FFFFFF"/>
        </w:rPr>
      </w:pPr>
    </w:p>
    <w:p>
      <w:pPr>
        <w:widowControl/>
        <w:shd w:val="clear" w:color="auto" w:fill="FFFFFF"/>
        <w:spacing w:after="150" w:line="315" w:lineRule="atLeast"/>
        <w:ind w:firstLine="480" w:firstLineChars="200"/>
        <w:jc w:val="left"/>
        <w:textAlignment w:val="baseline"/>
        <w:rPr>
          <w:rFonts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【就业方向】</w:t>
      </w:r>
    </w:p>
    <w:p>
      <w:pPr>
        <w:widowControl/>
        <w:shd w:val="clear" w:color="auto" w:fill="FFFFFF"/>
        <w:spacing w:after="150" w:line="315" w:lineRule="atLeast"/>
        <w:ind w:firstLine="480" w:firstLineChars="200"/>
        <w:jc w:val="left"/>
        <w:textAlignment w:val="baseline"/>
        <w:rPr>
          <w:rFonts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毕业生可从事大中型综合性旅游企业、旅游行业管理部门、国内外大型跨国酒店管理集团或酒店行业从事运营管理、营销策划、服务技术管理和人力资源管理等相关工作。</w:t>
      </w:r>
    </w:p>
    <w:p>
      <w:pPr>
        <w:widowControl/>
        <w:shd w:val="clear" w:color="auto" w:fill="FFFFFF"/>
        <w:spacing w:after="150" w:line="315" w:lineRule="atLeast"/>
        <w:ind w:firstLine="480" w:firstLineChars="200"/>
        <w:jc w:val="left"/>
        <w:textAlignment w:val="baseline"/>
        <w:rPr>
          <w:rFonts w:ascii="微软雅黑" w:hAnsi="微软雅黑" w:eastAsia="微软雅黑" w:cs="微软雅黑"/>
          <w:color w:val="333333"/>
          <w:kern w:val="0"/>
          <w:sz w:val="24"/>
          <w:szCs w:val="24"/>
          <w:shd w:val="clear" w:color="auto" w:fill="FFFFFF"/>
        </w:rPr>
      </w:pPr>
      <w:r>
        <w:rPr>
          <w:rFonts w:ascii="微软雅黑" w:hAnsi="微软雅黑" w:eastAsia="微软雅黑" w:cs="微软雅黑"/>
          <w:color w:val="333333"/>
          <w:kern w:val="0"/>
          <w:sz w:val="24"/>
          <w:szCs w:val="24"/>
          <w:shd w:val="clear" w:color="auto" w:fill="FFFFFF"/>
        </w:rPr>
        <w:t>1.</w:t>
      </w:r>
      <w:r>
        <w:rPr>
          <w:rFonts w:hint="eastAsia" w:ascii="微软雅黑" w:hAnsi="微软雅黑" w:eastAsia="微软雅黑" w:cs="微软雅黑"/>
          <w:color w:val="333333"/>
          <w:kern w:val="0"/>
          <w:sz w:val="24"/>
          <w:szCs w:val="24"/>
          <w:shd w:val="clear" w:color="auto" w:fill="FFFFFF"/>
        </w:rPr>
        <w:t>就业范围：旅行社、旅游景区（点）、酒店、会展中心的客服部、出境部、国内部、策划部、导游部、票务部、地接部、门市部、前厅部、客房部、餐饮部、人力资源部、销售部、办公室等。</w:t>
      </w:r>
    </w:p>
    <w:p>
      <w:pPr>
        <w:widowControl/>
        <w:shd w:val="clear" w:color="auto" w:fill="FFFFFF"/>
        <w:spacing w:after="150" w:line="315" w:lineRule="atLeast"/>
        <w:ind w:firstLine="480" w:firstLineChars="200"/>
        <w:jc w:val="left"/>
        <w:textAlignment w:val="baseline"/>
        <w:rPr>
          <w:rFonts w:ascii="微软雅黑" w:hAnsi="微软雅黑" w:eastAsia="微软雅黑" w:cs="微软雅黑"/>
          <w:color w:val="333333"/>
          <w:kern w:val="0"/>
          <w:sz w:val="24"/>
          <w:szCs w:val="24"/>
          <w:shd w:val="clear" w:color="auto" w:fill="FFFFFF"/>
        </w:rPr>
      </w:pPr>
      <w:r>
        <w:rPr>
          <w:rFonts w:ascii="微软雅黑" w:hAnsi="微软雅黑" w:eastAsia="微软雅黑" w:cs="微软雅黑"/>
          <w:color w:val="333333"/>
          <w:kern w:val="0"/>
          <w:sz w:val="24"/>
          <w:szCs w:val="24"/>
          <w:shd w:val="clear" w:color="auto" w:fill="FFFFFF"/>
        </w:rPr>
        <w:t>2.</w:t>
      </w:r>
      <w:r>
        <w:rPr>
          <w:rFonts w:hint="eastAsia" w:ascii="微软雅黑" w:hAnsi="微软雅黑" w:eastAsia="微软雅黑" w:cs="微软雅黑"/>
          <w:color w:val="333333"/>
          <w:kern w:val="0"/>
          <w:sz w:val="24"/>
          <w:szCs w:val="24"/>
          <w:shd w:val="clear" w:color="auto" w:fill="FFFFFF"/>
        </w:rPr>
        <w:t>初始就业岗位：导游员、景点导游员、旅行社门市接待员、酒店前厅服务员、总台接待员、客房中心服务员、茶艺师等与旅游管理专业相关联的岗位。</w:t>
      </w:r>
    </w:p>
    <w:p>
      <w:pPr>
        <w:widowControl/>
        <w:shd w:val="clear" w:color="auto" w:fill="FFFFFF"/>
        <w:spacing w:after="150" w:line="315" w:lineRule="atLeast"/>
        <w:ind w:firstLine="480" w:firstLineChars="200"/>
        <w:jc w:val="left"/>
        <w:textAlignment w:val="baseline"/>
        <w:rPr>
          <w:rFonts w:ascii="微软雅黑" w:hAnsi="微软雅黑" w:eastAsia="微软雅黑" w:cs="微软雅黑"/>
          <w:color w:val="333333"/>
          <w:shd w:val="clear" w:color="auto" w:fill="FFFFFF"/>
        </w:rPr>
      </w:pPr>
      <w:r>
        <w:rPr>
          <w:rFonts w:ascii="微软雅黑" w:hAnsi="微软雅黑" w:eastAsia="微软雅黑" w:cs="微软雅黑"/>
          <w:color w:val="333333"/>
          <w:kern w:val="0"/>
          <w:sz w:val="24"/>
          <w:szCs w:val="24"/>
          <w:shd w:val="clear" w:color="auto" w:fill="FFFFFF"/>
        </w:rPr>
        <w:t>3.</w:t>
      </w:r>
      <w:r>
        <w:rPr>
          <w:rFonts w:hint="eastAsia" w:ascii="微软雅黑" w:hAnsi="微软雅黑" w:eastAsia="微软雅黑" w:cs="微软雅黑"/>
          <w:color w:val="333333"/>
          <w:kern w:val="0"/>
          <w:sz w:val="24"/>
          <w:szCs w:val="24"/>
          <w:shd w:val="clear" w:color="auto" w:fill="FFFFFF"/>
        </w:rPr>
        <w:t>目标就业岗位：旅行社计调、领队导游、前厅主管、客房主管、康乐主管、领班、景区景点主管、酒店部门经理、旅行社部门经理、旅行社总经理、酒店总经理、景区景点总经理。</w:t>
      </w:r>
    </w:p>
    <w:p>
      <w:pPr>
        <w:pStyle w:val="5"/>
        <w:shd w:val="clear" w:color="auto" w:fill="FFFFFF"/>
        <w:spacing w:beforeAutospacing="0" w:afterAutospacing="0" w:line="480" w:lineRule="atLeast"/>
        <w:ind w:firstLine="420"/>
        <w:rPr>
          <w:rStyle w:val="8"/>
          <w:b w:val="0"/>
          <w:bCs w:val="0"/>
          <w:color w:val="000000"/>
          <w:sz w:val="29"/>
          <w:szCs w:val="29"/>
        </w:rPr>
      </w:pPr>
      <w:r>
        <w:rPr>
          <w:rFonts w:hint="eastAsia" w:ascii="微软雅黑" w:hAnsi="微软雅黑" w:eastAsia="微软雅黑" w:cs="微软雅黑"/>
          <w:color w:val="333333"/>
          <w:shd w:val="clear" w:color="auto" w:fill="FFFFFF"/>
        </w:rPr>
        <w:t>【联系方式】电话：0551-62520238      QQ群：874477180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2"/>
  </w:compat>
  <w:docVars>
    <w:docVar w:name="commondata" w:val="eyJoZGlkIjoiODM1YzNmYzNjMjZlNWFkYTQyNjBiNWEyZDE0ZjFmNWMifQ=="/>
  </w:docVars>
  <w:rsids>
    <w:rsidRoot w:val="002A1E0E"/>
    <w:rsid w:val="000569E7"/>
    <w:rsid w:val="00097AC2"/>
    <w:rsid w:val="001262B9"/>
    <w:rsid w:val="0015435F"/>
    <w:rsid w:val="0015695C"/>
    <w:rsid w:val="00181C92"/>
    <w:rsid w:val="00221571"/>
    <w:rsid w:val="00247A36"/>
    <w:rsid w:val="002A1E0E"/>
    <w:rsid w:val="003E1A54"/>
    <w:rsid w:val="004318C5"/>
    <w:rsid w:val="0045229C"/>
    <w:rsid w:val="004F457C"/>
    <w:rsid w:val="00545163"/>
    <w:rsid w:val="005E4411"/>
    <w:rsid w:val="00610171"/>
    <w:rsid w:val="006238E3"/>
    <w:rsid w:val="00654BDA"/>
    <w:rsid w:val="006E1F6C"/>
    <w:rsid w:val="006E33CD"/>
    <w:rsid w:val="00737B45"/>
    <w:rsid w:val="00782FB1"/>
    <w:rsid w:val="007F1FFD"/>
    <w:rsid w:val="00813867"/>
    <w:rsid w:val="00951E64"/>
    <w:rsid w:val="009739C2"/>
    <w:rsid w:val="0099657A"/>
    <w:rsid w:val="009A6E6E"/>
    <w:rsid w:val="009C54C3"/>
    <w:rsid w:val="00A84FAD"/>
    <w:rsid w:val="00AC6F17"/>
    <w:rsid w:val="00AD03AE"/>
    <w:rsid w:val="00AD612E"/>
    <w:rsid w:val="00B125C9"/>
    <w:rsid w:val="00BF7BCC"/>
    <w:rsid w:val="00DC1B3B"/>
    <w:rsid w:val="00E821B1"/>
    <w:rsid w:val="00EB4F9E"/>
    <w:rsid w:val="00F56F41"/>
    <w:rsid w:val="00F6263E"/>
    <w:rsid w:val="00F85046"/>
    <w:rsid w:val="2F263875"/>
    <w:rsid w:val="34646CD2"/>
    <w:rsid w:val="375625E1"/>
    <w:rsid w:val="414C1593"/>
    <w:rsid w:val="431214E6"/>
    <w:rsid w:val="4C96024D"/>
    <w:rsid w:val="53220C78"/>
    <w:rsid w:val="5FCB0083"/>
    <w:rsid w:val="605F1D9A"/>
    <w:rsid w:val="67621624"/>
    <w:rsid w:val="6EF078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11"/>
    <w:semiHidden/>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line="360" w:lineRule="auto"/>
      <w:jc w:val="left"/>
    </w:pPr>
    <w:rPr>
      <w:rFonts w:ascii="宋体" w:hAnsi="宋体" w:eastAsia="宋体" w:cs="宋体"/>
      <w:kern w:val="0"/>
      <w:sz w:val="24"/>
      <w:szCs w:val="24"/>
    </w:rPr>
  </w:style>
  <w:style w:type="character" w:styleId="8">
    <w:name w:val="Strong"/>
    <w:basedOn w:val="7"/>
    <w:qFormat/>
    <w:uiPriority w:val="22"/>
    <w:rPr>
      <w:b/>
      <w:bCs/>
    </w:rPr>
  </w:style>
  <w:style w:type="character" w:customStyle="1" w:styleId="9">
    <w:name w:val="批注框文本 字符"/>
    <w:basedOn w:val="7"/>
    <w:link w:val="2"/>
    <w:semiHidden/>
    <w:qFormat/>
    <w:uiPriority w:val="99"/>
    <w:rPr>
      <w:sz w:val="18"/>
      <w:szCs w:val="18"/>
    </w:rPr>
  </w:style>
  <w:style w:type="character" w:customStyle="1" w:styleId="10">
    <w:name w:val="页眉 字符"/>
    <w:basedOn w:val="7"/>
    <w:link w:val="4"/>
    <w:semiHidden/>
    <w:qFormat/>
    <w:uiPriority w:val="99"/>
    <w:rPr>
      <w:sz w:val="18"/>
      <w:szCs w:val="18"/>
    </w:rPr>
  </w:style>
  <w:style w:type="character" w:customStyle="1" w:styleId="11">
    <w:name w:val="页脚 字符"/>
    <w:basedOn w:val="7"/>
    <w:link w:val="3"/>
    <w:semiHidden/>
    <w:qFormat/>
    <w:uiPriority w:val="99"/>
    <w:rPr>
      <w:sz w:val="18"/>
      <w:szCs w:val="18"/>
    </w:rPr>
  </w:style>
  <w:style w:type="paragraph" w:customStyle="1" w:styleId="12">
    <w:name w:val="样式 宋体 小四 行距: 固定值 20 磅"/>
    <w:basedOn w:val="1"/>
    <w:qFormat/>
    <w:uiPriority w:val="99"/>
    <w:pPr>
      <w:spacing w:line="400" w:lineRule="exact"/>
      <w:ind w:firstLine="200" w:firstLineChars="200"/>
    </w:pPr>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13</Pages>
  <Words>276</Words>
  <Characters>1575</Characters>
  <Lines>13</Lines>
  <Paragraphs>3</Paragraphs>
  <TotalTime>28</TotalTime>
  <ScaleCrop>false</ScaleCrop>
  <LinksUpToDate>false</LinksUpToDate>
  <CharactersWithSpaces>1848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2020-03-11T03:25:00Z</dcterms:created>
  <dc:creator>DELL</dc:creator>
  <cp:lastModifiedBy>罗启圣</cp:lastModifiedBy>
  <dcterms:modified xsi:type="dcterms:W3CDTF">2023-10-26T00:47:52Z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4826246934324936B8EA4AB509855F9A</vt:lpwstr>
  </property>
</Properties>
</file>