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8"/>
        <w:gridCol w:w="2010"/>
        <w:gridCol w:w="1073"/>
        <w:gridCol w:w="4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</w:trPr>
        <w:tc>
          <w:tcPr>
            <w:tcW w:w="8360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国商系2018年安徽省普通高校品学兼优毕业生推荐名单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高园园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梁玉琛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蔡丹丹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旅游管理（邮轮乘务）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马雅静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赵萍萍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丁君雯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胡月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高洁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徐沉沉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张燕稳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旅游英语(邮轮乘务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41F84"/>
    <w:rsid w:val="3E124B2A"/>
    <w:rsid w:val="56641F84"/>
    <w:rsid w:val="76B55343"/>
    <w:rsid w:val="771350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2018-01-31T05:15:00Z</dcterms:created>
  <dc:creator>渐行渐远，那时花开</dc:creator>
  <cp:lastModifiedBy>渐行渐远，那时花开</cp:lastModifiedBy>
  <dcterms:modified xsi:type="dcterms:W3CDTF">2018-01-31T05:24:20Z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